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FF39" w14:textId="452CDB91" w:rsidR="00232E9C" w:rsidRDefault="00232E9C" w:rsidP="00232E9C">
      <w:pPr>
        <w:pStyle w:val="En-tte"/>
        <w:jc w:val="center"/>
      </w:pPr>
      <w:r>
        <w:rPr>
          <w:rFonts w:ascii="Arial Black" w:hAnsi="Arial Black"/>
          <w:noProof/>
          <w:color w:val="003300"/>
          <w:sz w:val="44"/>
          <w:szCs w:val="44"/>
        </w:rPr>
        <w:drawing>
          <wp:inline distT="0" distB="0" distL="0" distR="0" wp14:anchorId="2B0A76AD" wp14:editId="4B778C7C">
            <wp:extent cx="885825" cy="879405"/>
            <wp:effectExtent l="0" t="0" r="0" b="0"/>
            <wp:docPr id="1" name="Image 1" descr="CBEF-RVB-72dpi-COULEU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EF-RVB-72dpi-COULEUR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474" cy="8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00ED0" w14:textId="77777777" w:rsidR="00232E9C" w:rsidRPr="00CD2B0F" w:rsidRDefault="00232E9C" w:rsidP="00232E9C">
      <w:pPr>
        <w:jc w:val="center"/>
        <w:rPr>
          <w:sz w:val="40"/>
          <w:szCs w:val="40"/>
        </w:rPr>
      </w:pPr>
      <w:r w:rsidRPr="00CD2B0F">
        <w:rPr>
          <w:rFonts w:ascii="Bodoni MT Condensed" w:hAnsi="Bodoni MT Condensed"/>
          <w:b/>
          <w:color w:val="44546A" w:themeColor="text2"/>
          <w:sz w:val="40"/>
          <w:szCs w:val="40"/>
        </w:rPr>
        <w:t>Le Cercle des Banques Etrangères en France</w:t>
      </w:r>
    </w:p>
    <w:p w14:paraId="33252AFD" w14:textId="3831FDFF" w:rsidR="006E3405" w:rsidRPr="00170545" w:rsidRDefault="00EA33A6" w:rsidP="00EA33A6">
      <w:pPr>
        <w:jc w:val="center"/>
        <w:rPr>
          <w:rFonts w:ascii="Bodoni MT" w:hAnsi="Bodoni MT"/>
          <w:color w:val="002060"/>
          <w:sz w:val="32"/>
          <w:szCs w:val="32"/>
        </w:rPr>
      </w:pPr>
      <w:r w:rsidRPr="00170545">
        <w:rPr>
          <w:rFonts w:ascii="Bodoni MT" w:hAnsi="Bodoni MT"/>
          <w:color w:val="002060"/>
          <w:sz w:val="32"/>
          <w:szCs w:val="32"/>
        </w:rPr>
        <w:t>est heureux de vous convier à un</w:t>
      </w:r>
      <w:r w:rsidR="009675BD">
        <w:rPr>
          <w:rFonts w:ascii="Bodoni MT" w:hAnsi="Bodoni MT"/>
          <w:color w:val="002060"/>
          <w:sz w:val="32"/>
          <w:szCs w:val="32"/>
        </w:rPr>
        <w:t xml:space="preserve"> déjeuner-</w:t>
      </w:r>
      <w:r w:rsidRPr="00170545">
        <w:rPr>
          <w:rFonts w:ascii="Bodoni MT" w:hAnsi="Bodoni MT"/>
          <w:color w:val="002060"/>
          <w:sz w:val="32"/>
          <w:szCs w:val="32"/>
        </w:rPr>
        <w:t>débat</w:t>
      </w:r>
      <w:r w:rsidR="00224D29" w:rsidRPr="00170545">
        <w:rPr>
          <w:rFonts w:ascii="Bodoni MT" w:hAnsi="Bodoni MT"/>
          <w:color w:val="002060"/>
          <w:sz w:val="32"/>
          <w:szCs w:val="32"/>
        </w:rPr>
        <w:t> :</w:t>
      </w:r>
      <w:r w:rsidRPr="00170545">
        <w:rPr>
          <w:rFonts w:ascii="Bodoni MT" w:hAnsi="Bodoni MT"/>
          <w:color w:val="002060"/>
          <w:sz w:val="32"/>
          <w:szCs w:val="32"/>
        </w:rPr>
        <w:t xml:space="preserve"> </w:t>
      </w:r>
    </w:p>
    <w:p w14:paraId="1CF5FFA0" w14:textId="77777777" w:rsidR="00224D29" w:rsidRPr="009675BD" w:rsidRDefault="003222CD" w:rsidP="003222CD">
      <w:pPr>
        <w:jc w:val="center"/>
        <w:rPr>
          <w:rFonts w:ascii="Bodoni MT Condensed" w:hAnsi="Bodoni MT Condensed"/>
          <w:b/>
          <w:color w:val="44546A" w:themeColor="text2"/>
          <w:sz w:val="28"/>
          <w:szCs w:val="28"/>
        </w:rPr>
      </w:pPr>
      <w:r>
        <w:rPr>
          <w:rFonts w:ascii="Bodoni MT" w:hAnsi="Bodoni MT"/>
          <w:color w:val="002060"/>
          <w:sz w:val="28"/>
          <w:szCs w:val="28"/>
        </w:rPr>
        <w:t xml:space="preserve">  </w:t>
      </w:r>
      <w:r w:rsidR="00224D29" w:rsidRPr="009675BD">
        <w:rPr>
          <w:rFonts w:ascii="Bodoni MT Condensed" w:hAnsi="Bodoni MT Condensed"/>
          <w:b/>
          <w:color w:val="44546A" w:themeColor="text2"/>
          <w:sz w:val="28"/>
          <w:szCs w:val="28"/>
        </w:rPr>
        <w:t>Avec</w:t>
      </w:r>
    </w:p>
    <w:p w14:paraId="2A0ACC58" w14:textId="58D16522" w:rsidR="009675BD" w:rsidRDefault="005559B7" w:rsidP="009675BD">
      <w:pPr>
        <w:ind w:firstLine="708"/>
        <w:jc w:val="center"/>
        <w:rPr>
          <w:rFonts w:ascii="Bodoni MT" w:hAnsi="Bodoni MT"/>
          <w:b/>
          <w:color w:val="002060"/>
          <w:sz w:val="52"/>
          <w:szCs w:val="52"/>
        </w:rPr>
      </w:pPr>
      <w:r>
        <w:rPr>
          <w:rFonts w:ascii="Bodoni MT" w:hAnsi="Bodoni MT"/>
          <w:b/>
          <w:color w:val="002060"/>
          <w:sz w:val="52"/>
          <w:szCs w:val="52"/>
        </w:rPr>
        <w:t xml:space="preserve">Pierre-Antoine Vacheron </w:t>
      </w:r>
      <w:r w:rsidR="007E0BC4">
        <w:rPr>
          <w:rFonts w:ascii="Bodoni MT" w:hAnsi="Bodoni MT"/>
          <w:b/>
          <w:color w:val="002060"/>
          <w:sz w:val="52"/>
          <w:szCs w:val="52"/>
        </w:rPr>
        <w:t xml:space="preserve"> </w:t>
      </w:r>
    </w:p>
    <w:p w14:paraId="4129D4BA" w14:textId="77777777" w:rsidR="005559B7" w:rsidRPr="00427F0A" w:rsidRDefault="005559B7" w:rsidP="007E0BC4">
      <w:pPr>
        <w:ind w:firstLine="708"/>
        <w:jc w:val="center"/>
        <w:rPr>
          <w:rFonts w:ascii="Bodoni MT" w:hAnsi="Bodoni MT"/>
          <w:b/>
          <w:color w:val="002060"/>
          <w:sz w:val="40"/>
          <w:szCs w:val="40"/>
        </w:rPr>
      </w:pPr>
      <w:r w:rsidRPr="00427F0A">
        <w:rPr>
          <w:rFonts w:ascii="Bodoni MT" w:hAnsi="Bodoni MT"/>
          <w:b/>
          <w:color w:val="002060"/>
          <w:sz w:val="40"/>
          <w:szCs w:val="40"/>
        </w:rPr>
        <w:t xml:space="preserve">Directeur Général </w:t>
      </w:r>
    </w:p>
    <w:p w14:paraId="17B1A59F" w14:textId="603DE292" w:rsidR="00CD2B0F" w:rsidRDefault="005559B7" w:rsidP="007E0BC4">
      <w:pPr>
        <w:ind w:firstLine="708"/>
        <w:jc w:val="center"/>
        <w:rPr>
          <w:rFonts w:ascii="Bodoni MT" w:hAnsi="Bodoni MT"/>
          <w:b/>
          <w:color w:val="002060"/>
          <w:sz w:val="52"/>
          <w:szCs w:val="52"/>
        </w:rPr>
      </w:pPr>
      <w:r w:rsidRPr="00427F0A">
        <w:rPr>
          <w:rFonts w:ascii="Bodoni MT" w:hAnsi="Bodoni MT"/>
          <w:b/>
          <w:color w:val="002060"/>
          <w:sz w:val="52"/>
          <w:szCs w:val="52"/>
        </w:rPr>
        <w:t>Worldline</w:t>
      </w:r>
    </w:p>
    <w:p w14:paraId="23025E67" w14:textId="77777777" w:rsidR="00427F0A" w:rsidRPr="00427F0A" w:rsidRDefault="00427F0A" w:rsidP="007E0BC4">
      <w:pPr>
        <w:ind w:firstLine="708"/>
        <w:jc w:val="center"/>
        <w:rPr>
          <w:rFonts w:ascii="Bodoni MT" w:hAnsi="Bodoni MT"/>
          <w:b/>
          <w:color w:val="002060"/>
          <w:sz w:val="52"/>
          <w:szCs w:val="52"/>
        </w:rPr>
      </w:pPr>
    </w:p>
    <w:p w14:paraId="37E91CA2" w14:textId="3A3B44BD" w:rsidR="005559B7" w:rsidRPr="00602F1C" w:rsidRDefault="005559B7" w:rsidP="00602F1C">
      <w:pPr>
        <w:shd w:val="clear" w:color="auto" w:fill="FFFFFF"/>
        <w:spacing w:line="276" w:lineRule="auto"/>
        <w:ind w:left="708"/>
        <w:jc w:val="both"/>
        <w:rPr>
          <w:rFonts w:ascii="Arial" w:hAnsi="Arial" w:cs="Arial"/>
          <w:color w:val="002060"/>
          <w:sz w:val="22"/>
          <w:szCs w:val="22"/>
        </w:rPr>
      </w:pPr>
      <w:r w:rsidRPr="00602F1C">
        <w:rPr>
          <w:rFonts w:ascii="Arial" w:hAnsi="Arial" w:cs="Arial"/>
          <w:color w:val="002060"/>
          <w:sz w:val="22"/>
          <w:szCs w:val="22"/>
        </w:rPr>
        <w:t xml:space="preserve">Pierre-Antoine Vacheron est </w:t>
      </w:r>
      <w:r w:rsidR="00315AE8">
        <w:rPr>
          <w:rFonts w:ascii="Arial" w:hAnsi="Arial" w:cs="Arial"/>
          <w:color w:val="002060"/>
          <w:sz w:val="22"/>
          <w:szCs w:val="22"/>
        </w:rPr>
        <w:t>D</w:t>
      </w:r>
      <w:r w:rsidRPr="005559B7">
        <w:rPr>
          <w:rFonts w:ascii="Arial" w:hAnsi="Arial" w:cs="Arial"/>
          <w:color w:val="002060"/>
          <w:sz w:val="22"/>
          <w:szCs w:val="22"/>
        </w:rPr>
        <w:t xml:space="preserve">irecteur </w:t>
      </w:r>
      <w:r w:rsidR="00315AE8">
        <w:rPr>
          <w:rFonts w:ascii="Arial" w:hAnsi="Arial" w:cs="Arial"/>
          <w:color w:val="002060"/>
          <w:sz w:val="22"/>
          <w:szCs w:val="22"/>
        </w:rPr>
        <w:t>G</w:t>
      </w:r>
      <w:r w:rsidRPr="005559B7">
        <w:rPr>
          <w:rFonts w:ascii="Arial" w:hAnsi="Arial" w:cs="Arial"/>
          <w:color w:val="002060"/>
          <w:sz w:val="22"/>
          <w:szCs w:val="22"/>
        </w:rPr>
        <w:t>énéral de </w:t>
      </w:r>
      <w:hyperlink r:id="rId8" w:tooltip="Worldline" w:history="1">
        <w:r w:rsidRPr="005559B7">
          <w:rPr>
            <w:rFonts w:ascii="Arial" w:hAnsi="Arial" w:cs="Arial"/>
            <w:color w:val="002060"/>
            <w:sz w:val="22"/>
            <w:szCs w:val="22"/>
          </w:rPr>
          <w:t>Worldline</w:t>
        </w:r>
      </w:hyperlink>
      <w:r w:rsidRPr="005559B7">
        <w:rPr>
          <w:rFonts w:ascii="Arial" w:hAnsi="Arial" w:cs="Arial"/>
          <w:color w:val="002060"/>
          <w:sz w:val="22"/>
          <w:szCs w:val="22"/>
        </w:rPr>
        <w:t> </w:t>
      </w:r>
      <w:r w:rsidRPr="00602F1C">
        <w:rPr>
          <w:rFonts w:ascii="Arial" w:hAnsi="Arial" w:cs="Arial"/>
          <w:color w:val="002060"/>
          <w:sz w:val="22"/>
          <w:szCs w:val="22"/>
        </w:rPr>
        <w:t xml:space="preserve">depuis </w:t>
      </w:r>
      <w:r w:rsidRPr="005559B7">
        <w:rPr>
          <w:rFonts w:ascii="Arial" w:hAnsi="Arial" w:cs="Arial"/>
          <w:color w:val="002060"/>
          <w:sz w:val="22"/>
          <w:szCs w:val="22"/>
        </w:rPr>
        <w:t>mars 2025.</w:t>
      </w:r>
      <w:r w:rsidRPr="00602F1C">
        <w:rPr>
          <w:rFonts w:ascii="Arial" w:hAnsi="Arial" w:cs="Arial"/>
          <w:color w:val="002060"/>
          <w:sz w:val="22"/>
          <w:szCs w:val="22"/>
        </w:rPr>
        <w:t xml:space="preserve"> </w:t>
      </w:r>
    </w:p>
    <w:p w14:paraId="265EE25B" w14:textId="77777777" w:rsidR="00A7473A" w:rsidRDefault="00A7473A" w:rsidP="00A7473A">
      <w:pPr>
        <w:shd w:val="clear" w:color="auto" w:fill="FFFFFF"/>
        <w:spacing w:line="276" w:lineRule="auto"/>
        <w:ind w:left="708"/>
        <w:jc w:val="both"/>
        <w:rPr>
          <w:rFonts w:ascii="Arial" w:hAnsi="Arial" w:cs="Arial"/>
          <w:color w:val="002060"/>
          <w:sz w:val="22"/>
          <w:szCs w:val="22"/>
        </w:rPr>
      </w:pPr>
    </w:p>
    <w:p w14:paraId="44DBEDEA" w14:textId="28C73E52" w:rsidR="00602F1C" w:rsidRPr="00602F1C" w:rsidRDefault="005559B7" w:rsidP="00A7473A">
      <w:pPr>
        <w:shd w:val="clear" w:color="auto" w:fill="FFFFFF"/>
        <w:spacing w:line="276" w:lineRule="auto"/>
        <w:ind w:left="708"/>
        <w:jc w:val="both"/>
        <w:rPr>
          <w:rFonts w:ascii="Arial" w:hAnsi="Arial" w:cs="Arial"/>
          <w:color w:val="002060"/>
          <w:sz w:val="22"/>
          <w:szCs w:val="22"/>
        </w:rPr>
      </w:pPr>
      <w:r w:rsidRPr="00602F1C">
        <w:rPr>
          <w:rFonts w:ascii="Arial" w:hAnsi="Arial" w:cs="Arial"/>
          <w:color w:val="002060"/>
          <w:sz w:val="22"/>
          <w:szCs w:val="22"/>
        </w:rPr>
        <w:t xml:space="preserve">Administrateur civil à la </w:t>
      </w:r>
      <w:r w:rsidR="00A7473A">
        <w:rPr>
          <w:rFonts w:ascii="Arial" w:hAnsi="Arial" w:cs="Arial"/>
          <w:color w:val="002060"/>
          <w:sz w:val="22"/>
          <w:szCs w:val="22"/>
        </w:rPr>
        <w:t>D</w:t>
      </w:r>
      <w:r w:rsidRPr="00602F1C">
        <w:rPr>
          <w:rFonts w:ascii="Arial" w:hAnsi="Arial" w:cs="Arial"/>
          <w:color w:val="002060"/>
          <w:sz w:val="22"/>
          <w:szCs w:val="22"/>
        </w:rPr>
        <w:t xml:space="preserve">irection du Trésor, </w:t>
      </w:r>
      <w:r w:rsidR="00602F1C" w:rsidRPr="00602F1C">
        <w:rPr>
          <w:rFonts w:ascii="Arial" w:hAnsi="Arial" w:cs="Arial"/>
          <w:color w:val="002060"/>
          <w:sz w:val="22"/>
          <w:szCs w:val="22"/>
        </w:rPr>
        <w:t>il rejoint EADS en 1998 en tant que re</w:t>
      </w:r>
      <w:r w:rsidRPr="00602F1C">
        <w:rPr>
          <w:rFonts w:ascii="Arial" w:hAnsi="Arial" w:cs="Arial"/>
          <w:color w:val="002060"/>
          <w:sz w:val="22"/>
          <w:szCs w:val="22"/>
        </w:rPr>
        <w:t>sponsable fusions-acquisitions</w:t>
      </w:r>
      <w:r w:rsidR="00602F1C" w:rsidRPr="00602F1C">
        <w:rPr>
          <w:rFonts w:ascii="Arial" w:hAnsi="Arial" w:cs="Arial"/>
          <w:color w:val="002060"/>
          <w:sz w:val="22"/>
          <w:szCs w:val="22"/>
        </w:rPr>
        <w:t>,</w:t>
      </w:r>
      <w:r w:rsidRPr="00602F1C">
        <w:rPr>
          <w:rFonts w:ascii="Arial" w:hAnsi="Arial" w:cs="Arial"/>
          <w:color w:val="002060"/>
          <w:sz w:val="22"/>
          <w:szCs w:val="22"/>
        </w:rPr>
        <w:t xml:space="preserve"> puis secrétaire général</w:t>
      </w:r>
      <w:r w:rsidR="00602F1C" w:rsidRPr="00602F1C">
        <w:rPr>
          <w:rFonts w:ascii="Arial" w:hAnsi="Arial" w:cs="Arial"/>
          <w:color w:val="002060"/>
          <w:sz w:val="22"/>
          <w:szCs w:val="22"/>
        </w:rPr>
        <w:t>.</w:t>
      </w:r>
      <w:r w:rsidR="00A7473A">
        <w:rPr>
          <w:rFonts w:ascii="Arial" w:hAnsi="Arial" w:cs="Arial"/>
          <w:color w:val="002060"/>
          <w:sz w:val="22"/>
          <w:szCs w:val="22"/>
        </w:rPr>
        <w:t xml:space="preserve"> </w:t>
      </w:r>
      <w:r w:rsidR="00602F1C" w:rsidRPr="00602F1C">
        <w:rPr>
          <w:rFonts w:ascii="Arial" w:hAnsi="Arial" w:cs="Arial"/>
          <w:color w:val="002060"/>
          <w:sz w:val="22"/>
          <w:szCs w:val="22"/>
        </w:rPr>
        <w:t xml:space="preserve">Il est en </w:t>
      </w:r>
      <w:r w:rsidRPr="00602F1C">
        <w:rPr>
          <w:rFonts w:ascii="Arial" w:hAnsi="Arial" w:cs="Arial"/>
          <w:color w:val="002060"/>
          <w:sz w:val="22"/>
          <w:szCs w:val="22"/>
        </w:rPr>
        <w:t>200</w:t>
      </w:r>
      <w:r w:rsidR="00602F1C" w:rsidRPr="00602F1C">
        <w:rPr>
          <w:rFonts w:ascii="Arial" w:hAnsi="Arial" w:cs="Arial"/>
          <w:color w:val="002060"/>
          <w:sz w:val="22"/>
          <w:szCs w:val="22"/>
        </w:rPr>
        <w:t>5</w:t>
      </w:r>
      <w:r w:rsidRPr="00602F1C">
        <w:rPr>
          <w:rFonts w:ascii="Arial" w:hAnsi="Arial" w:cs="Arial"/>
          <w:color w:val="002060"/>
          <w:sz w:val="22"/>
          <w:szCs w:val="22"/>
        </w:rPr>
        <w:t xml:space="preserve">, </w:t>
      </w:r>
      <w:r w:rsidR="00602F1C" w:rsidRPr="00602F1C">
        <w:rPr>
          <w:rFonts w:ascii="Arial" w:hAnsi="Arial" w:cs="Arial"/>
          <w:color w:val="002060"/>
          <w:sz w:val="22"/>
          <w:szCs w:val="22"/>
        </w:rPr>
        <w:t>D</w:t>
      </w:r>
      <w:r w:rsidRPr="00602F1C">
        <w:rPr>
          <w:rFonts w:ascii="Arial" w:hAnsi="Arial" w:cs="Arial"/>
          <w:color w:val="002060"/>
          <w:sz w:val="22"/>
          <w:szCs w:val="22"/>
        </w:rPr>
        <w:t>irecteur financier et de la stratégie d’Alstom Marine (2005)</w:t>
      </w:r>
      <w:r w:rsidR="00602F1C" w:rsidRPr="00602F1C">
        <w:rPr>
          <w:rFonts w:ascii="Arial" w:hAnsi="Arial" w:cs="Arial"/>
          <w:color w:val="002060"/>
          <w:sz w:val="22"/>
          <w:szCs w:val="22"/>
        </w:rPr>
        <w:t xml:space="preserve"> puis D</w:t>
      </w:r>
      <w:r w:rsidRPr="00602F1C">
        <w:rPr>
          <w:rFonts w:ascii="Arial" w:hAnsi="Arial" w:cs="Arial"/>
          <w:color w:val="002060"/>
          <w:sz w:val="22"/>
          <w:szCs w:val="22"/>
        </w:rPr>
        <w:t xml:space="preserve">irecteur </w:t>
      </w:r>
      <w:r w:rsidR="00602F1C" w:rsidRPr="00602F1C">
        <w:rPr>
          <w:rFonts w:ascii="Arial" w:hAnsi="Arial" w:cs="Arial"/>
          <w:color w:val="002060"/>
          <w:sz w:val="22"/>
          <w:szCs w:val="22"/>
        </w:rPr>
        <w:t>G</w:t>
      </w:r>
      <w:r w:rsidRPr="00602F1C">
        <w:rPr>
          <w:rFonts w:ascii="Arial" w:hAnsi="Arial" w:cs="Arial"/>
          <w:color w:val="002060"/>
          <w:sz w:val="22"/>
          <w:szCs w:val="22"/>
        </w:rPr>
        <w:t xml:space="preserve">énéral finances et systèmes d’information du groupe Etam (2006-09). </w:t>
      </w:r>
    </w:p>
    <w:p w14:paraId="6F7F0B36" w14:textId="487C6126" w:rsidR="005559B7" w:rsidRPr="005559B7" w:rsidRDefault="00602F1C" w:rsidP="00602F1C">
      <w:pPr>
        <w:shd w:val="clear" w:color="auto" w:fill="FFFFFF"/>
        <w:spacing w:line="276" w:lineRule="auto"/>
        <w:ind w:left="708"/>
        <w:jc w:val="both"/>
        <w:rPr>
          <w:rFonts w:ascii="Arial" w:hAnsi="Arial" w:cs="Arial"/>
          <w:color w:val="002060"/>
        </w:rPr>
      </w:pPr>
      <w:r w:rsidRPr="00602F1C">
        <w:rPr>
          <w:rFonts w:ascii="Arial" w:hAnsi="Arial" w:cs="Arial"/>
          <w:color w:val="002060"/>
          <w:sz w:val="22"/>
          <w:szCs w:val="22"/>
        </w:rPr>
        <w:t xml:space="preserve">Il rejoint </w:t>
      </w:r>
      <w:r w:rsidR="005559B7" w:rsidRPr="00602F1C">
        <w:rPr>
          <w:rFonts w:ascii="Arial" w:hAnsi="Arial" w:cs="Arial"/>
          <w:color w:val="002060"/>
          <w:sz w:val="22"/>
          <w:szCs w:val="22"/>
        </w:rPr>
        <w:t xml:space="preserve">Ingenico </w:t>
      </w:r>
      <w:r w:rsidRPr="00602F1C">
        <w:rPr>
          <w:rFonts w:ascii="Arial" w:hAnsi="Arial" w:cs="Arial"/>
          <w:color w:val="002060"/>
          <w:sz w:val="22"/>
          <w:szCs w:val="22"/>
        </w:rPr>
        <w:t xml:space="preserve">en </w:t>
      </w:r>
      <w:r w:rsidR="005559B7" w:rsidRPr="00602F1C">
        <w:rPr>
          <w:rFonts w:ascii="Arial" w:hAnsi="Arial" w:cs="Arial"/>
          <w:color w:val="002060"/>
          <w:sz w:val="22"/>
          <w:szCs w:val="22"/>
        </w:rPr>
        <w:t>2009 </w:t>
      </w:r>
      <w:r w:rsidRPr="00602F1C">
        <w:rPr>
          <w:rFonts w:ascii="Arial" w:hAnsi="Arial" w:cs="Arial"/>
          <w:color w:val="002060"/>
          <w:sz w:val="22"/>
          <w:szCs w:val="22"/>
        </w:rPr>
        <w:t xml:space="preserve">comme </w:t>
      </w:r>
      <w:r w:rsidR="005559B7" w:rsidRPr="00602F1C">
        <w:rPr>
          <w:rFonts w:ascii="Arial" w:hAnsi="Arial" w:cs="Arial"/>
          <w:color w:val="002060"/>
          <w:sz w:val="22"/>
          <w:szCs w:val="22"/>
        </w:rPr>
        <w:t>Executive Vice President</w:t>
      </w:r>
      <w:r w:rsidR="00A7473A">
        <w:rPr>
          <w:rFonts w:ascii="Arial" w:hAnsi="Arial" w:cs="Arial"/>
          <w:color w:val="002060"/>
          <w:sz w:val="22"/>
          <w:szCs w:val="22"/>
        </w:rPr>
        <w:t xml:space="preserve"> avant de devenir </w:t>
      </w:r>
      <w:r w:rsidRPr="00602F1C">
        <w:rPr>
          <w:rFonts w:ascii="Arial" w:hAnsi="Arial" w:cs="Arial"/>
          <w:color w:val="002060"/>
          <w:sz w:val="22"/>
          <w:szCs w:val="22"/>
        </w:rPr>
        <w:t xml:space="preserve">en 2018 </w:t>
      </w:r>
      <w:r w:rsidR="005559B7" w:rsidRPr="00602F1C">
        <w:rPr>
          <w:rFonts w:ascii="Arial" w:hAnsi="Arial" w:cs="Arial"/>
          <w:color w:val="002060"/>
          <w:sz w:val="22"/>
          <w:szCs w:val="22"/>
        </w:rPr>
        <w:t xml:space="preserve">Directeur </w:t>
      </w:r>
      <w:r w:rsidR="00315AE8">
        <w:rPr>
          <w:rFonts w:ascii="Arial" w:hAnsi="Arial" w:cs="Arial"/>
          <w:color w:val="002060"/>
          <w:sz w:val="22"/>
          <w:szCs w:val="22"/>
        </w:rPr>
        <w:t>G</w:t>
      </w:r>
      <w:r w:rsidR="005559B7" w:rsidRPr="00602F1C">
        <w:rPr>
          <w:rFonts w:ascii="Arial" w:hAnsi="Arial" w:cs="Arial"/>
          <w:color w:val="002060"/>
          <w:sz w:val="22"/>
          <w:szCs w:val="22"/>
        </w:rPr>
        <w:t>énéral Payments du groupe BPCE et membre du comité de direction générale en charge des activités de paiements de Natixis</w:t>
      </w:r>
      <w:r w:rsidR="005559B7" w:rsidRPr="00602F1C">
        <w:rPr>
          <w:rFonts w:ascii="Arial" w:hAnsi="Arial" w:cs="Arial"/>
          <w:color w:val="002060"/>
        </w:rPr>
        <w:t xml:space="preserve">. </w:t>
      </w:r>
    </w:p>
    <w:p w14:paraId="54F4F57B" w14:textId="77777777" w:rsidR="00F42BD8" w:rsidRPr="00F42BD8" w:rsidRDefault="00F42BD8" w:rsidP="007E0BC4">
      <w:pPr>
        <w:ind w:firstLine="708"/>
        <w:jc w:val="center"/>
        <w:rPr>
          <w:rFonts w:ascii="Bodoni MT" w:hAnsi="Bodoni MT"/>
          <w:color w:val="002060"/>
          <w:sz w:val="32"/>
          <w:szCs w:val="32"/>
        </w:rPr>
      </w:pPr>
    </w:p>
    <w:p w14:paraId="59D4749F" w14:textId="4F76D666" w:rsidR="009675BD" w:rsidRPr="005559B7" w:rsidRDefault="005559B7" w:rsidP="003222CD">
      <w:pPr>
        <w:jc w:val="center"/>
        <w:rPr>
          <w:rFonts w:ascii="Bodoni MT" w:hAnsi="Bodoni MT"/>
          <w:b/>
          <w:color w:val="002060"/>
          <w:sz w:val="48"/>
          <w:szCs w:val="48"/>
        </w:rPr>
      </w:pPr>
      <w:r w:rsidRPr="005559B7">
        <w:rPr>
          <w:rFonts w:ascii="Bodoni MT" w:hAnsi="Bodoni MT"/>
          <w:b/>
          <w:color w:val="002060"/>
          <w:sz w:val="48"/>
          <w:szCs w:val="48"/>
        </w:rPr>
        <w:t>Paiements :  enjeux et opport</w:t>
      </w:r>
      <w:r>
        <w:rPr>
          <w:rFonts w:ascii="Bodoni MT" w:hAnsi="Bodoni MT"/>
          <w:b/>
          <w:color w:val="002060"/>
          <w:sz w:val="48"/>
          <w:szCs w:val="48"/>
        </w:rPr>
        <w:t>u</w:t>
      </w:r>
      <w:r w:rsidRPr="005559B7">
        <w:rPr>
          <w:rFonts w:ascii="Bodoni MT" w:hAnsi="Bodoni MT"/>
          <w:b/>
          <w:color w:val="002060"/>
          <w:sz w:val="48"/>
          <w:szCs w:val="48"/>
        </w:rPr>
        <w:t>nités pour les banques</w:t>
      </w:r>
    </w:p>
    <w:p w14:paraId="6D02B531" w14:textId="77777777" w:rsidR="00427F0A" w:rsidRDefault="00427F0A" w:rsidP="007E06EA">
      <w:pPr>
        <w:jc w:val="center"/>
        <w:outlineLvl w:val="0"/>
        <w:rPr>
          <w:rFonts w:ascii="Bodoni MT" w:hAnsi="Bodoni MT"/>
          <w:b/>
          <w:color w:val="002060"/>
          <w:sz w:val="40"/>
          <w:szCs w:val="40"/>
        </w:rPr>
      </w:pPr>
    </w:p>
    <w:p w14:paraId="10A8F4A8" w14:textId="03519D0D" w:rsidR="00EA33A6" w:rsidRPr="00343D7C" w:rsidRDefault="009075F0" w:rsidP="007E06EA">
      <w:pPr>
        <w:jc w:val="center"/>
        <w:outlineLvl w:val="0"/>
        <w:rPr>
          <w:rFonts w:ascii="Bodoni MT" w:hAnsi="Bodoni MT"/>
          <w:b/>
          <w:color w:val="002060"/>
          <w:sz w:val="40"/>
          <w:szCs w:val="40"/>
        </w:rPr>
      </w:pPr>
      <w:r>
        <w:rPr>
          <w:rFonts w:ascii="Bodoni MT" w:hAnsi="Bodoni MT"/>
          <w:b/>
          <w:color w:val="002060"/>
          <w:sz w:val="40"/>
          <w:szCs w:val="40"/>
        </w:rPr>
        <w:t>2</w:t>
      </w:r>
      <w:r w:rsidR="005559B7">
        <w:rPr>
          <w:rFonts w:ascii="Bodoni MT" w:hAnsi="Bodoni MT"/>
          <w:b/>
          <w:color w:val="002060"/>
          <w:sz w:val="40"/>
          <w:szCs w:val="40"/>
        </w:rPr>
        <w:t xml:space="preserve">4 mars </w:t>
      </w:r>
      <w:r w:rsidR="00EA33A6" w:rsidRPr="00343D7C">
        <w:rPr>
          <w:rFonts w:ascii="Bodoni MT" w:hAnsi="Bodoni MT"/>
          <w:b/>
          <w:color w:val="002060"/>
          <w:sz w:val="40"/>
          <w:szCs w:val="40"/>
        </w:rPr>
        <w:t>20</w:t>
      </w:r>
      <w:r w:rsidR="00343D7C" w:rsidRPr="00343D7C">
        <w:rPr>
          <w:rFonts w:ascii="Bodoni MT" w:hAnsi="Bodoni MT"/>
          <w:b/>
          <w:color w:val="002060"/>
          <w:sz w:val="40"/>
          <w:szCs w:val="40"/>
        </w:rPr>
        <w:t>2</w:t>
      </w:r>
      <w:r w:rsidR="00E679DF">
        <w:rPr>
          <w:rFonts w:ascii="Bodoni MT" w:hAnsi="Bodoni MT"/>
          <w:b/>
          <w:color w:val="002060"/>
          <w:sz w:val="40"/>
          <w:szCs w:val="40"/>
        </w:rPr>
        <w:t>6</w:t>
      </w:r>
      <w:r w:rsidR="00EA33A6" w:rsidRPr="00343D7C">
        <w:rPr>
          <w:rFonts w:ascii="Bodoni MT" w:hAnsi="Bodoni MT"/>
          <w:b/>
          <w:color w:val="002060"/>
          <w:sz w:val="40"/>
          <w:szCs w:val="40"/>
        </w:rPr>
        <w:t xml:space="preserve"> à </w:t>
      </w:r>
      <w:r w:rsidR="00F42BD8">
        <w:rPr>
          <w:rFonts w:ascii="Bodoni MT" w:hAnsi="Bodoni MT"/>
          <w:b/>
          <w:color w:val="002060"/>
          <w:sz w:val="40"/>
          <w:szCs w:val="40"/>
        </w:rPr>
        <w:t>12.30</w:t>
      </w:r>
    </w:p>
    <w:p w14:paraId="14DAB1BC" w14:textId="77777777" w:rsidR="00170545" w:rsidRDefault="00170545" w:rsidP="007E06EA">
      <w:pPr>
        <w:jc w:val="center"/>
        <w:outlineLvl w:val="0"/>
        <w:rPr>
          <w:rFonts w:ascii="Bodoni MT" w:hAnsi="Bodoni MT"/>
          <w:b/>
          <w:color w:val="FF0000"/>
          <w:sz w:val="40"/>
          <w:szCs w:val="40"/>
        </w:rPr>
      </w:pPr>
    </w:p>
    <w:p w14:paraId="32077274" w14:textId="77777777" w:rsidR="009665CB" w:rsidRPr="00343D7C" w:rsidRDefault="009665CB" w:rsidP="009665CB">
      <w:pPr>
        <w:shd w:val="clear" w:color="auto" w:fill="FFFFFF"/>
        <w:jc w:val="center"/>
        <w:rPr>
          <w:rFonts w:ascii="Bodoni MT Condensed" w:hAnsi="Bodoni MT Condensed"/>
          <w:b/>
          <w:bCs/>
          <w:i/>
          <w:iCs/>
          <w:color w:val="002060"/>
          <w:sz w:val="32"/>
          <w:szCs w:val="32"/>
        </w:rPr>
      </w:pPr>
      <w:r w:rsidRPr="00343D7C">
        <w:rPr>
          <w:rFonts w:ascii="Bodoni MT Condensed" w:hAnsi="Bodoni MT Condensed"/>
          <w:b/>
          <w:bCs/>
          <w:i/>
          <w:iCs/>
          <w:color w:val="002060"/>
          <w:sz w:val="32"/>
          <w:szCs w:val="32"/>
        </w:rPr>
        <w:t>au Cercle de l'Union Interalliée - 33, rue du Faubourg Saint-Honoré - 75008 Paris.</w:t>
      </w:r>
    </w:p>
    <w:p w14:paraId="3D202DF8" w14:textId="77777777" w:rsidR="00950295" w:rsidRDefault="00950295" w:rsidP="00224D29">
      <w:pPr>
        <w:ind w:left="708"/>
        <w:outlineLvl w:val="0"/>
        <w:rPr>
          <w:rFonts w:ascii="Bodoni MT Condensed" w:hAnsi="Bodoni MT Condensed"/>
          <w:b/>
          <w:iCs/>
        </w:rPr>
      </w:pPr>
      <w:r>
        <w:rPr>
          <w:rFonts w:ascii="Bodoni MT Condensed" w:hAnsi="Bodoni MT Condensed"/>
          <w:b/>
          <w:iCs/>
        </w:rPr>
        <w:t>----------------------------------------------------------------------------------------------------------------------------------------------------------------------------------------------</w:t>
      </w:r>
    </w:p>
    <w:p w14:paraId="16906806" w14:textId="77777777" w:rsidR="00EA33A6" w:rsidRPr="006F6274" w:rsidRDefault="00EA33A6" w:rsidP="00224D29">
      <w:pPr>
        <w:ind w:left="708"/>
        <w:outlineLvl w:val="0"/>
        <w:rPr>
          <w:rFonts w:ascii="Bodoni MT Condensed" w:hAnsi="Bodoni MT Condensed"/>
          <w:b/>
          <w:iCs/>
          <w:sz w:val="20"/>
          <w:szCs w:val="20"/>
        </w:rPr>
      </w:pPr>
      <w:r w:rsidRPr="006F6274">
        <w:rPr>
          <w:rFonts w:ascii="Bodoni MT Condensed" w:hAnsi="Bodoni MT Condensed"/>
          <w:b/>
          <w:iCs/>
          <w:sz w:val="20"/>
          <w:szCs w:val="20"/>
        </w:rPr>
        <w:t>Bulletin Réponse</w:t>
      </w:r>
    </w:p>
    <w:p w14:paraId="3CF37B5B" w14:textId="77777777" w:rsidR="00EA33A6" w:rsidRPr="006F6274" w:rsidRDefault="00EA33A6" w:rsidP="00224D29">
      <w:pPr>
        <w:ind w:left="708"/>
        <w:outlineLvl w:val="0"/>
        <w:rPr>
          <w:rFonts w:ascii="Bodoni MT Condensed" w:hAnsi="Bodoni MT Condensed"/>
          <w:sz w:val="20"/>
          <w:szCs w:val="20"/>
        </w:rPr>
      </w:pPr>
      <w:r w:rsidRPr="006F6274">
        <w:rPr>
          <w:rFonts w:ascii="Bodoni MT Condensed" w:hAnsi="Bodoni MT Condensed"/>
          <w:sz w:val="20"/>
          <w:szCs w:val="20"/>
        </w:rPr>
        <w:t>Nom &amp; Prénom : ………………..……………………………………………………………………………………………………….</w:t>
      </w:r>
    </w:p>
    <w:p w14:paraId="63D02F58" w14:textId="77777777" w:rsidR="00EA33A6" w:rsidRPr="006F6274" w:rsidRDefault="00EA33A6" w:rsidP="00224D29">
      <w:pPr>
        <w:ind w:left="708"/>
        <w:outlineLvl w:val="0"/>
        <w:rPr>
          <w:rFonts w:ascii="Bodoni MT Condensed" w:hAnsi="Bodoni MT Condensed"/>
          <w:sz w:val="20"/>
          <w:szCs w:val="20"/>
        </w:rPr>
      </w:pPr>
      <w:r w:rsidRPr="006F6274">
        <w:rPr>
          <w:rFonts w:ascii="Bodoni MT Condensed" w:hAnsi="Bodoni MT Condensed"/>
          <w:sz w:val="20"/>
          <w:szCs w:val="20"/>
        </w:rPr>
        <w:t>Fonction &amp; Etablissement : …………………………………………………………………………………………………………</w:t>
      </w:r>
      <w:r w:rsidR="006F6274">
        <w:rPr>
          <w:rFonts w:ascii="Bodoni MT Condensed" w:hAnsi="Bodoni MT Condensed"/>
          <w:sz w:val="20"/>
          <w:szCs w:val="20"/>
        </w:rPr>
        <w:t>…</w:t>
      </w:r>
    </w:p>
    <w:p w14:paraId="44B52247" w14:textId="77777777" w:rsidR="00EA33A6" w:rsidRPr="006F6274" w:rsidRDefault="00EA33A6" w:rsidP="00224D29">
      <w:pPr>
        <w:ind w:left="708"/>
        <w:outlineLvl w:val="0"/>
        <w:rPr>
          <w:rFonts w:ascii="Bodoni MT Condensed" w:hAnsi="Bodoni MT Condensed"/>
          <w:sz w:val="20"/>
          <w:szCs w:val="20"/>
        </w:rPr>
      </w:pPr>
      <w:r w:rsidRPr="006F6274">
        <w:rPr>
          <w:rFonts w:ascii="Bodoni MT Condensed" w:hAnsi="Bodoni MT Condensed"/>
          <w:sz w:val="20"/>
          <w:szCs w:val="20"/>
        </w:rPr>
        <w:t>Adresse : ……………………………………………………………………………………………………………………………………</w:t>
      </w:r>
    </w:p>
    <w:p w14:paraId="73F0D96D" w14:textId="642ED42F" w:rsidR="00EA33A6" w:rsidRDefault="00EA33A6" w:rsidP="00224D29">
      <w:pPr>
        <w:ind w:left="708"/>
        <w:rPr>
          <w:rFonts w:ascii="Bodoni MT Condensed" w:hAnsi="Bodoni MT Condensed"/>
          <w:sz w:val="20"/>
          <w:szCs w:val="20"/>
        </w:rPr>
      </w:pPr>
      <w:r w:rsidRPr="006F6274">
        <w:rPr>
          <w:rFonts w:ascii="Bodoni MT Condensed" w:hAnsi="Bodoni MT Condensed"/>
          <w:sz w:val="20"/>
          <w:szCs w:val="20"/>
        </w:rPr>
        <w:t>Tel : ……………………………………..</w:t>
      </w:r>
      <w:r w:rsidRPr="006F6274">
        <w:rPr>
          <w:rFonts w:ascii="Bodoni MT Condensed" w:hAnsi="Bodoni MT Condensed"/>
          <w:sz w:val="20"/>
          <w:szCs w:val="20"/>
        </w:rPr>
        <w:tab/>
        <w:t>Email : ……………………………………………………………………………</w:t>
      </w:r>
      <w:r w:rsidR="006F6274">
        <w:rPr>
          <w:rFonts w:ascii="Bodoni MT Condensed" w:hAnsi="Bodoni MT Condensed"/>
          <w:sz w:val="20"/>
          <w:szCs w:val="20"/>
        </w:rPr>
        <w:t>………</w:t>
      </w:r>
    </w:p>
    <w:p w14:paraId="738EF1C1" w14:textId="77777777" w:rsidR="00CD2B0F" w:rsidRDefault="00CD2B0F" w:rsidP="00224D29">
      <w:pPr>
        <w:ind w:left="708"/>
        <w:rPr>
          <w:rFonts w:ascii="Bodoni MT Condensed" w:hAnsi="Bodoni MT Condensed"/>
          <w:sz w:val="20"/>
          <w:szCs w:val="20"/>
        </w:rPr>
      </w:pPr>
    </w:p>
    <w:p w14:paraId="79D2306B" w14:textId="77777777" w:rsidR="00EA33A6" w:rsidRPr="006F6274" w:rsidRDefault="00EA33A6" w:rsidP="00232E9C">
      <w:pPr>
        <w:ind w:left="1416" w:firstLine="708"/>
        <w:rPr>
          <w:rFonts w:ascii="Bodoni MT Condensed" w:hAnsi="Bodoni MT Condensed"/>
          <w:sz w:val="20"/>
          <w:szCs w:val="20"/>
        </w:rPr>
      </w:pPr>
      <w:r w:rsidRPr="006F6274">
        <w:rPr>
          <w:rFonts w:ascii="Bodoni MT Condensed" w:hAnsi="Bodoni MT Condensed"/>
          <w:sz w:val="20"/>
          <w:szCs w:val="20"/>
        </w:rPr>
        <w:sym w:font="Wingdings" w:char="F0A8"/>
      </w:r>
      <w:r w:rsidRPr="006F6274">
        <w:rPr>
          <w:rFonts w:ascii="Bodoni MT Condensed" w:hAnsi="Bodoni MT Condensed"/>
          <w:sz w:val="20"/>
          <w:szCs w:val="20"/>
        </w:rPr>
        <w:t xml:space="preserve">    Assistera</w:t>
      </w:r>
      <w:r w:rsidR="003F06BE" w:rsidRPr="006F6274">
        <w:rPr>
          <w:rFonts w:ascii="Bodoni MT Condensed" w:hAnsi="Bodoni MT Condensed"/>
          <w:sz w:val="20"/>
          <w:szCs w:val="20"/>
        </w:rPr>
        <w:t xml:space="preserve">                                                           </w:t>
      </w:r>
      <w:r w:rsidRPr="006F6274">
        <w:rPr>
          <w:rFonts w:ascii="Bodoni MT Condensed" w:hAnsi="Bodoni MT Condensed"/>
          <w:sz w:val="20"/>
          <w:szCs w:val="20"/>
        </w:rPr>
        <w:sym w:font="Wingdings" w:char="F0A8"/>
      </w:r>
      <w:r w:rsidRPr="006F6274">
        <w:rPr>
          <w:rFonts w:ascii="Bodoni MT Condensed" w:hAnsi="Bodoni MT Condensed"/>
          <w:sz w:val="20"/>
          <w:szCs w:val="20"/>
        </w:rPr>
        <w:t xml:space="preserve">    Sera accompagné(e) de : </w:t>
      </w:r>
      <w:r w:rsidR="003F06BE" w:rsidRPr="006F6274">
        <w:rPr>
          <w:rFonts w:ascii="Bodoni MT Condensed" w:hAnsi="Bodoni MT Condensed"/>
          <w:sz w:val="20"/>
          <w:szCs w:val="20"/>
        </w:rPr>
        <w:t xml:space="preserve">   </w:t>
      </w:r>
    </w:p>
    <w:p w14:paraId="4008FDB3" w14:textId="77777777" w:rsidR="00CD2B0F" w:rsidRDefault="00CD2B0F" w:rsidP="00EA33A6">
      <w:pPr>
        <w:jc w:val="center"/>
        <w:outlineLvl w:val="0"/>
        <w:rPr>
          <w:rFonts w:ascii="Bodoni MT" w:hAnsi="Bodoni MT"/>
          <w:b/>
          <w:sz w:val="20"/>
          <w:szCs w:val="20"/>
        </w:rPr>
      </w:pPr>
    </w:p>
    <w:p w14:paraId="0F986299" w14:textId="4DDD5B6B" w:rsidR="00EA33A6" w:rsidRPr="006F6274" w:rsidRDefault="00EA33A6" w:rsidP="00EA33A6">
      <w:pPr>
        <w:jc w:val="center"/>
        <w:outlineLvl w:val="0"/>
        <w:rPr>
          <w:rFonts w:ascii="Bodoni MT" w:hAnsi="Bodoni MT"/>
          <w:b/>
          <w:sz w:val="20"/>
          <w:szCs w:val="20"/>
        </w:rPr>
      </w:pPr>
      <w:r w:rsidRPr="006F6274">
        <w:rPr>
          <w:rFonts w:ascii="Bodoni MT" w:hAnsi="Bodoni MT"/>
          <w:b/>
          <w:sz w:val="20"/>
          <w:szCs w:val="20"/>
        </w:rPr>
        <w:t xml:space="preserve">Réponse à renvoyer </w:t>
      </w:r>
      <w:r w:rsidR="007B455B">
        <w:rPr>
          <w:rFonts w:ascii="Bodoni MT" w:hAnsi="Bodoni MT"/>
          <w:b/>
          <w:sz w:val="20"/>
          <w:szCs w:val="20"/>
        </w:rPr>
        <w:t xml:space="preserve">par email </w:t>
      </w:r>
      <w:r w:rsidRPr="006F6274">
        <w:rPr>
          <w:rFonts w:ascii="Bodoni MT" w:hAnsi="Bodoni MT"/>
          <w:b/>
          <w:sz w:val="20"/>
          <w:szCs w:val="20"/>
        </w:rPr>
        <w:t xml:space="preserve">à </w:t>
      </w:r>
      <w:hyperlink r:id="rId9" w:history="1">
        <w:r w:rsidRPr="006F6274">
          <w:rPr>
            <w:rStyle w:val="Lienhypertexte"/>
            <w:rFonts w:ascii="Bodoni MT" w:hAnsi="Bodoni MT"/>
            <w:b/>
            <w:sz w:val="20"/>
            <w:szCs w:val="20"/>
          </w:rPr>
          <w:t>contact@cbef.fr</w:t>
        </w:r>
      </w:hyperlink>
      <w:r w:rsidRPr="006F6274">
        <w:rPr>
          <w:rFonts w:ascii="Bodoni MT" w:hAnsi="Bodoni MT"/>
          <w:b/>
          <w:sz w:val="20"/>
          <w:szCs w:val="20"/>
        </w:rPr>
        <w:t xml:space="preserve"> </w:t>
      </w:r>
    </w:p>
    <w:p w14:paraId="640B4672" w14:textId="387671D5" w:rsidR="00EA33A6" w:rsidRPr="006F6274" w:rsidRDefault="00EA33A6" w:rsidP="00EA33A6">
      <w:pPr>
        <w:jc w:val="center"/>
        <w:outlineLvl w:val="0"/>
        <w:rPr>
          <w:rFonts w:ascii="Bodoni MT" w:hAnsi="Bodoni MT"/>
          <w:sz w:val="20"/>
          <w:szCs w:val="20"/>
        </w:rPr>
      </w:pPr>
      <w:r w:rsidRPr="006F6274">
        <w:rPr>
          <w:rFonts w:ascii="Bodoni MT" w:hAnsi="Bodoni MT"/>
          <w:sz w:val="20"/>
          <w:szCs w:val="20"/>
        </w:rPr>
        <w:t>Frais de participati</w:t>
      </w:r>
      <w:r w:rsidR="006F18B5" w:rsidRPr="006F6274">
        <w:rPr>
          <w:rFonts w:ascii="Bodoni MT" w:hAnsi="Bodoni MT"/>
          <w:sz w:val="20"/>
          <w:szCs w:val="20"/>
        </w:rPr>
        <w:t>on : GRATUIT pour les membres,</w:t>
      </w:r>
      <w:r w:rsidR="008519FD" w:rsidRPr="006F6274">
        <w:rPr>
          <w:rFonts w:ascii="Bodoni MT" w:hAnsi="Bodoni MT"/>
          <w:sz w:val="20"/>
          <w:szCs w:val="20"/>
        </w:rPr>
        <w:t xml:space="preserve"> </w:t>
      </w:r>
      <w:r w:rsidR="0041565C">
        <w:rPr>
          <w:rFonts w:ascii="Bodoni MT" w:hAnsi="Bodoni MT"/>
          <w:sz w:val="20"/>
          <w:szCs w:val="20"/>
        </w:rPr>
        <w:t>1</w:t>
      </w:r>
      <w:r w:rsidR="00A6108B">
        <w:rPr>
          <w:rFonts w:ascii="Bodoni MT" w:hAnsi="Bodoni MT"/>
          <w:sz w:val="20"/>
          <w:szCs w:val="20"/>
        </w:rPr>
        <w:t>5</w:t>
      </w:r>
      <w:r w:rsidR="0041565C">
        <w:rPr>
          <w:rFonts w:ascii="Bodoni MT" w:hAnsi="Bodoni MT"/>
          <w:sz w:val="20"/>
          <w:szCs w:val="20"/>
        </w:rPr>
        <w:t>0</w:t>
      </w:r>
      <w:r w:rsidR="006F18B5" w:rsidRPr="006F6274">
        <w:rPr>
          <w:rFonts w:ascii="Bodoni MT" w:hAnsi="Bodoni MT"/>
          <w:sz w:val="20"/>
          <w:szCs w:val="20"/>
        </w:rPr>
        <w:t xml:space="preserve"> </w:t>
      </w:r>
      <w:r w:rsidRPr="006F6274">
        <w:rPr>
          <w:rFonts w:ascii="Bodoni MT" w:hAnsi="Bodoni MT"/>
          <w:sz w:val="20"/>
          <w:szCs w:val="20"/>
          <w:u w:val="single"/>
        </w:rPr>
        <w:t>Euros pour les non-membres</w:t>
      </w:r>
      <w:r w:rsidR="009075F0">
        <w:rPr>
          <w:rFonts w:ascii="Bodoni MT" w:hAnsi="Bodoni MT"/>
          <w:sz w:val="20"/>
          <w:szCs w:val="20"/>
          <w:u w:val="single"/>
        </w:rPr>
        <w:t xml:space="preserve"> ou personne accompagnante</w:t>
      </w:r>
      <w:r w:rsidRPr="006F6274">
        <w:rPr>
          <w:rFonts w:ascii="Bodoni MT" w:hAnsi="Bodoni MT"/>
          <w:sz w:val="20"/>
          <w:szCs w:val="20"/>
        </w:rPr>
        <w:t xml:space="preserve"> </w:t>
      </w:r>
    </w:p>
    <w:p w14:paraId="6AA6261E" w14:textId="77777777" w:rsidR="009075F0" w:rsidRDefault="009075F0" w:rsidP="00950295">
      <w:pPr>
        <w:jc w:val="center"/>
        <w:outlineLvl w:val="0"/>
        <w:rPr>
          <w:rFonts w:ascii="Bodoni MT" w:hAnsi="Bodoni MT"/>
          <w:sz w:val="20"/>
          <w:szCs w:val="20"/>
        </w:rPr>
      </w:pPr>
    </w:p>
    <w:p w14:paraId="44F3A7BA" w14:textId="44693857" w:rsidR="009075F0" w:rsidRDefault="009075F0" w:rsidP="00950295">
      <w:pPr>
        <w:jc w:val="center"/>
        <w:outlineLvl w:val="0"/>
        <w:rPr>
          <w:rFonts w:ascii="Bodoni MT" w:hAnsi="Bodoni MT"/>
          <w:sz w:val="20"/>
          <w:szCs w:val="20"/>
        </w:rPr>
      </w:pPr>
      <w:r>
        <w:rPr>
          <w:rFonts w:ascii="Bodoni MT" w:hAnsi="Bodoni MT"/>
          <w:sz w:val="20"/>
          <w:szCs w:val="20"/>
        </w:rPr>
        <w:t>A régler</w:t>
      </w:r>
    </w:p>
    <w:p w14:paraId="13226F09" w14:textId="2CEC6644" w:rsidR="003B2D45" w:rsidRPr="006F6274" w:rsidRDefault="00EA33A6" w:rsidP="00950295">
      <w:pPr>
        <w:jc w:val="center"/>
        <w:outlineLvl w:val="0"/>
        <w:rPr>
          <w:rFonts w:ascii="Bodoni MT" w:hAnsi="Bodoni MT" w:cs="Arial"/>
          <w:b/>
          <w:bCs/>
          <w:sz w:val="20"/>
          <w:szCs w:val="20"/>
          <w:lang w:eastAsia="en-US"/>
        </w:rPr>
      </w:pPr>
      <w:r w:rsidRPr="006F6274">
        <w:rPr>
          <w:rFonts w:ascii="Bodoni MT" w:hAnsi="Bodoni MT"/>
          <w:sz w:val="20"/>
          <w:szCs w:val="20"/>
        </w:rPr>
        <w:t xml:space="preserve"> par </w:t>
      </w:r>
      <w:r w:rsidRPr="006F6274">
        <w:rPr>
          <w:rFonts w:ascii="Bodoni MT" w:hAnsi="Bodoni MT"/>
          <w:sz w:val="20"/>
          <w:szCs w:val="20"/>
          <w:u w:val="single"/>
        </w:rPr>
        <w:t>virement</w:t>
      </w:r>
      <w:r w:rsidRPr="006F6274">
        <w:rPr>
          <w:rFonts w:ascii="Bodoni MT" w:hAnsi="Bodoni MT"/>
          <w:sz w:val="20"/>
          <w:szCs w:val="20"/>
        </w:rPr>
        <w:t xml:space="preserve"> au</w:t>
      </w:r>
      <w:r w:rsidR="00950295" w:rsidRPr="006F6274">
        <w:rPr>
          <w:rFonts w:ascii="Bodoni MT" w:hAnsi="Bodoni MT"/>
          <w:sz w:val="20"/>
          <w:szCs w:val="20"/>
        </w:rPr>
        <w:t xml:space="preserve"> C</w:t>
      </w:r>
      <w:r w:rsidRPr="006F6274">
        <w:rPr>
          <w:rFonts w:ascii="Bodoni MT" w:hAnsi="Bodoni MT"/>
          <w:sz w:val="20"/>
          <w:szCs w:val="20"/>
        </w:rPr>
        <w:t xml:space="preserve">BEF, BRED Paris, IBAN : </w:t>
      </w:r>
      <w:r w:rsidRPr="006F6274">
        <w:rPr>
          <w:rFonts w:ascii="Bodoni MT" w:hAnsi="Bodoni MT" w:cs="Arial"/>
          <w:b/>
          <w:bCs/>
          <w:sz w:val="20"/>
          <w:szCs w:val="20"/>
          <w:lang w:eastAsia="en-US"/>
        </w:rPr>
        <w:t>FR76 1010 7001 3800 4200 3636 579</w:t>
      </w:r>
      <w:r w:rsidRPr="006F6274">
        <w:rPr>
          <w:rFonts w:ascii="Bodoni MT" w:hAnsi="Bodoni MT"/>
          <w:sz w:val="20"/>
          <w:szCs w:val="20"/>
        </w:rPr>
        <w:t xml:space="preserve">– Swift: </w:t>
      </w:r>
      <w:r w:rsidRPr="006F6274">
        <w:rPr>
          <w:rFonts w:ascii="Bodoni MT" w:hAnsi="Bodoni MT" w:cs="Arial"/>
          <w:b/>
          <w:bCs/>
          <w:sz w:val="20"/>
          <w:szCs w:val="20"/>
          <w:lang w:eastAsia="en-US"/>
        </w:rPr>
        <w:t>BREDFRPPXXX</w:t>
      </w:r>
    </w:p>
    <w:sectPr w:rsidR="003B2D45" w:rsidRPr="006F6274" w:rsidSect="00232E9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E099F" w14:textId="77777777" w:rsidR="008E11B6" w:rsidRDefault="008E11B6" w:rsidP="00D97D51">
      <w:r>
        <w:separator/>
      </w:r>
    </w:p>
  </w:endnote>
  <w:endnote w:type="continuationSeparator" w:id="0">
    <w:p w14:paraId="6C592694" w14:textId="77777777" w:rsidR="008E11B6" w:rsidRDefault="008E11B6" w:rsidP="00D9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Condensed">
    <w:altName w:val="Cambria"/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odoni MT">
    <w:altName w:val="Cambri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2B86" w14:textId="77777777" w:rsidR="00D651CB" w:rsidRPr="00D651CB" w:rsidRDefault="00D651CB" w:rsidP="006A496C">
    <w:pPr>
      <w:pStyle w:val="En-tte"/>
      <w:jc w:val="center"/>
      <w:rPr>
        <w:rFonts w:ascii="Bodoni MT" w:hAnsi="Bodoni MT"/>
        <w:sz w:val="18"/>
        <w:szCs w:val="18"/>
      </w:rPr>
    </w:pPr>
    <w:r w:rsidRPr="00D651CB">
      <w:rPr>
        <w:rFonts w:ascii="Bodoni MT" w:hAnsi="Bodoni MT"/>
        <w:b/>
        <w:sz w:val="18"/>
        <w:szCs w:val="18"/>
      </w:rPr>
      <w:t xml:space="preserve">Cercle des Banques Etrangères en France </w:t>
    </w:r>
    <w:r w:rsidR="00950295">
      <w:rPr>
        <w:rFonts w:ascii="Bodoni MT" w:hAnsi="Bodoni MT"/>
        <w:b/>
        <w:sz w:val="18"/>
        <w:szCs w:val="18"/>
      </w:rPr>
      <w:t xml:space="preserve">– </w:t>
    </w:r>
    <w:r w:rsidRPr="00D651CB">
      <w:rPr>
        <w:rFonts w:ascii="Bodoni MT" w:hAnsi="Bodoni MT"/>
        <w:b/>
        <w:sz w:val="18"/>
        <w:szCs w:val="18"/>
      </w:rPr>
      <w:t>CBEF</w:t>
    </w:r>
    <w:r w:rsidR="00950295">
      <w:rPr>
        <w:rFonts w:ascii="Bodoni MT" w:hAnsi="Bodoni MT"/>
        <w:b/>
        <w:sz w:val="18"/>
        <w:szCs w:val="18"/>
      </w:rPr>
      <w:t xml:space="preserve">-  </w:t>
    </w:r>
    <w:r w:rsidRPr="00D651CB">
      <w:rPr>
        <w:rFonts w:ascii="Bodoni MT" w:hAnsi="Bodoni MT"/>
        <w:sz w:val="18"/>
        <w:szCs w:val="18"/>
      </w:rPr>
      <w:t>102, avenue des Champs-Elysées – 75008 Paris</w:t>
    </w:r>
    <w:r w:rsidR="00950295">
      <w:rPr>
        <w:rFonts w:ascii="Bodoni MT" w:hAnsi="Bodoni MT"/>
        <w:sz w:val="18"/>
        <w:szCs w:val="18"/>
      </w:rPr>
      <w:t xml:space="preserve"> - </w:t>
    </w:r>
    <w:r w:rsidRPr="00D651CB">
      <w:rPr>
        <w:rFonts w:ascii="Bodoni MT" w:hAnsi="Bodoni MT"/>
        <w:sz w:val="18"/>
        <w:szCs w:val="18"/>
      </w:rPr>
      <w:t>contact@cbef.fr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BE51E" w14:textId="77777777" w:rsidR="008E11B6" w:rsidRDefault="008E11B6" w:rsidP="00D97D51">
      <w:r>
        <w:separator/>
      </w:r>
    </w:p>
  </w:footnote>
  <w:footnote w:type="continuationSeparator" w:id="0">
    <w:p w14:paraId="57E2D793" w14:textId="77777777" w:rsidR="008E11B6" w:rsidRDefault="008E11B6" w:rsidP="00D9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9A38" w14:textId="77777777" w:rsidR="00EA33A6" w:rsidRDefault="00EA33A6" w:rsidP="0095029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7282"/>
    <w:multiLevelType w:val="hybridMultilevel"/>
    <w:tmpl w:val="55040C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50969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42D"/>
    <w:rsid w:val="000012B9"/>
    <w:rsid w:val="000014E8"/>
    <w:rsid w:val="00004B9D"/>
    <w:rsid w:val="0001319C"/>
    <w:rsid w:val="00014ECD"/>
    <w:rsid w:val="000171BD"/>
    <w:rsid w:val="00031D1B"/>
    <w:rsid w:val="00032209"/>
    <w:rsid w:val="00033A74"/>
    <w:rsid w:val="00042A99"/>
    <w:rsid w:val="00046E3F"/>
    <w:rsid w:val="00050A5D"/>
    <w:rsid w:val="00051CEE"/>
    <w:rsid w:val="000611C8"/>
    <w:rsid w:val="000654F7"/>
    <w:rsid w:val="00067788"/>
    <w:rsid w:val="000803BB"/>
    <w:rsid w:val="000803D3"/>
    <w:rsid w:val="00082069"/>
    <w:rsid w:val="00087490"/>
    <w:rsid w:val="000936AF"/>
    <w:rsid w:val="000965B7"/>
    <w:rsid w:val="000A0BF8"/>
    <w:rsid w:val="000A2A83"/>
    <w:rsid w:val="000A3AEE"/>
    <w:rsid w:val="000A3BE6"/>
    <w:rsid w:val="000A78CA"/>
    <w:rsid w:val="000C04DD"/>
    <w:rsid w:val="000C12BF"/>
    <w:rsid w:val="000C50A1"/>
    <w:rsid w:val="000C74BB"/>
    <w:rsid w:val="000E4EF6"/>
    <w:rsid w:val="000E7F51"/>
    <w:rsid w:val="000F2DB8"/>
    <w:rsid w:val="001077FD"/>
    <w:rsid w:val="00107F88"/>
    <w:rsid w:val="0011123E"/>
    <w:rsid w:val="0011502C"/>
    <w:rsid w:val="00123FC9"/>
    <w:rsid w:val="001274FB"/>
    <w:rsid w:val="001277DC"/>
    <w:rsid w:val="001338EC"/>
    <w:rsid w:val="00143D2D"/>
    <w:rsid w:val="00145BF6"/>
    <w:rsid w:val="00152EE6"/>
    <w:rsid w:val="00163B5F"/>
    <w:rsid w:val="00165A4F"/>
    <w:rsid w:val="001703E6"/>
    <w:rsid w:val="00170545"/>
    <w:rsid w:val="00173ACF"/>
    <w:rsid w:val="0017539A"/>
    <w:rsid w:val="00187073"/>
    <w:rsid w:val="00195AF3"/>
    <w:rsid w:val="001A0996"/>
    <w:rsid w:val="001A5268"/>
    <w:rsid w:val="001A7B77"/>
    <w:rsid w:val="001B01B6"/>
    <w:rsid w:val="001B0BEB"/>
    <w:rsid w:val="001B23AD"/>
    <w:rsid w:val="001B2E56"/>
    <w:rsid w:val="001B382C"/>
    <w:rsid w:val="001C1F7B"/>
    <w:rsid w:val="001D11CA"/>
    <w:rsid w:val="001D22FA"/>
    <w:rsid w:val="001D5389"/>
    <w:rsid w:val="001D618E"/>
    <w:rsid w:val="001E083E"/>
    <w:rsid w:val="001F3223"/>
    <w:rsid w:val="001F5397"/>
    <w:rsid w:val="001F5501"/>
    <w:rsid w:val="00200384"/>
    <w:rsid w:val="0021045C"/>
    <w:rsid w:val="00212225"/>
    <w:rsid w:val="0021314B"/>
    <w:rsid w:val="0022476F"/>
    <w:rsid w:val="00224D29"/>
    <w:rsid w:val="00225D0A"/>
    <w:rsid w:val="00232E9C"/>
    <w:rsid w:val="0023588E"/>
    <w:rsid w:val="00243B1C"/>
    <w:rsid w:val="00243CA2"/>
    <w:rsid w:val="00244839"/>
    <w:rsid w:val="00247C1C"/>
    <w:rsid w:val="002518BD"/>
    <w:rsid w:val="00255153"/>
    <w:rsid w:val="00255CB7"/>
    <w:rsid w:val="002604E0"/>
    <w:rsid w:val="0026342D"/>
    <w:rsid w:val="00266D3B"/>
    <w:rsid w:val="002676D4"/>
    <w:rsid w:val="00270437"/>
    <w:rsid w:val="002753AD"/>
    <w:rsid w:val="002760D6"/>
    <w:rsid w:val="002801F6"/>
    <w:rsid w:val="0028098C"/>
    <w:rsid w:val="00282D9E"/>
    <w:rsid w:val="002854C4"/>
    <w:rsid w:val="002919FA"/>
    <w:rsid w:val="00291ADC"/>
    <w:rsid w:val="00294769"/>
    <w:rsid w:val="002A0DE9"/>
    <w:rsid w:val="002A79B0"/>
    <w:rsid w:val="002B0588"/>
    <w:rsid w:val="002B46BF"/>
    <w:rsid w:val="002B4FFF"/>
    <w:rsid w:val="002D45EA"/>
    <w:rsid w:val="002D7338"/>
    <w:rsid w:val="002E133C"/>
    <w:rsid w:val="002E39AC"/>
    <w:rsid w:val="002E73E8"/>
    <w:rsid w:val="002F4AD9"/>
    <w:rsid w:val="002F5335"/>
    <w:rsid w:val="002F6723"/>
    <w:rsid w:val="003029FA"/>
    <w:rsid w:val="00303152"/>
    <w:rsid w:val="00315595"/>
    <w:rsid w:val="00315AE8"/>
    <w:rsid w:val="003222CD"/>
    <w:rsid w:val="00323350"/>
    <w:rsid w:val="00326C85"/>
    <w:rsid w:val="003313E4"/>
    <w:rsid w:val="0033441E"/>
    <w:rsid w:val="00340B1C"/>
    <w:rsid w:val="003414E5"/>
    <w:rsid w:val="00343D7C"/>
    <w:rsid w:val="003449E4"/>
    <w:rsid w:val="00345E02"/>
    <w:rsid w:val="0034664F"/>
    <w:rsid w:val="003473F3"/>
    <w:rsid w:val="0035064E"/>
    <w:rsid w:val="003578B7"/>
    <w:rsid w:val="00363B34"/>
    <w:rsid w:val="003648EB"/>
    <w:rsid w:val="003663B3"/>
    <w:rsid w:val="00366B45"/>
    <w:rsid w:val="003710FF"/>
    <w:rsid w:val="00394EC8"/>
    <w:rsid w:val="003963AF"/>
    <w:rsid w:val="0039643A"/>
    <w:rsid w:val="00396EBF"/>
    <w:rsid w:val="003A32A4"/>
    <w:rsid w:val="003A50E7"/>
    <w:rsid w:val="003B2D45"/>
    <w:rsid w:val="003B423C"/>
    <w:rsid w:val="003C2F63"/>
    <w:rsid w:val="003D362A"/>
    <w:rsid w:val="003D4A96"/>
    <w:rsid w:val="003F06BE"/>
    <w:rsid w:val="004043C9"/>
    <w:rsid w:val="00406E68"/>
    <w:rsid w:val="0041565C"/>
    <w:rsid w:val="00417784"/>
    <w:rsid w:val="0042611A"/>
    <w:rsid w:val="00427678"/>
    <w:rsid w:val="00427F0A"/>
    <w:rsid w:val="0043423B"/>
    <w:rsid w:val="0043548E"/>
    <w:rsid w:val="00436B69"/>
    <w:rsid w:val="00446456"/>
    <w:rsid w:val="00447262"/>
    <w:rsid w:val="00453DCE"/>
    <w:rsid w:val="00454DB0"/>
    <w:rsid w:val="004559CA"/>
    <w:rsid w:val="00477F45"/>
    <w:rsid w:val="00480A87"/>
    <w:rsid w:val="0048799D"/>
    <w:rsid w:val="0049245D"/>
    <w:rsid w:val="00496019"/>
    <w:rsid w:val="004A46D8"/>
    <w:rsid w:val="004A7DBC"/>
    <w:rsid w:val="004B7AEB"/>
    <w:rsid w:val="004C0873"/>
    <w:rsid w:val="004C0A7A"/>
    <w:rsid w:val="004C733F"/>
    <w:rsid w:val="004D6FA4"/>
    <w:rsid w:val="004D7B89"/>
    <w:rsid w:val="004D7DAC"/>
    <w:rsid w:val="004E1CA2"/>
    <w:rsid w:val="004F1C06"/>
    <w:rsid w:val="004F4657"/>
    <w:rsid w:val="004F57A4"/>
    <w:rsid w:val="00500D8A"/>
    <w:rsid w:val="00503701"/>
    <w:rsid w:val="00504988"/>
    <w:rsid w:val="005120B1"/>
    <w:rsid w:val="005249E5"/>
    <w:rsid w:val="00525682"/>
    <w:rsid w:val="00532FEF"/>
    <w:rsid w:val="00546E6E"/>
    <w:rsid w:val="0055147B"/>
    <w:rsid w:val="005559B7"/>
    <w:rsid w:val="00567FD6"/>
    <w:rsid w:val="005735B0"/>
    <w:rsid w:val="0058255B"/>
    <w:rsid w:val="00582D69"/>
    <w:rsid w:val="005918E1"/>
    <w:rsid w:val="0059343D"/>
    <w:rsid w:val="00595E70"/>
    <w:rsid w:val="005A2939"/>
    <w:rsid w:val="005A3420"/>
    <w:rsid w:val="005B3487"/>
    <w:rsid w:val="005C3976"/>
    <w:rsid w:val="005D0646"/>
    <w:rsid w:val="005D7649"/>
    <w:rsid w:val="005E1B38"/>
    <w:rsid w:val="005E77CD"/>
    <w:rsid w:val="0060221D"/>
    <w:rsid w:val="00602F1C"/>
    <w:rsid w:val="00615122"/>
    <w:rsid w:val="006179A5"/>
    <w:rsid w:val="006211A0"/>
    <w:rsid w:val="00626284"/>
    <w:rsid w:val="00640D67"/>
    <w:rsid w:val="00654856"/>
    <w:rsid w:val="00655199"/>
    <w:rsid w:val="00656764"/>
    <w:rsid w:val="0066105E"/>
    <w:rsid w:val="00667A6A"/>
    <w:rsid w:val="0068286E"/>
    <w:rsid w:val="00683AB0"/>
    <w:rsid w:val="006934FB"/>
    <w:rsid w:val="00694833"/>
    <w:rsid w:val="006A051C"/>
    <w:rsid w:val="006A0690"/>
    <w:rsid w:val="006A314F"/>
    <w:rsid w:val="006A496C"/>
    <w:rsid w:val="006A5B06"/>
    <w:rsid w:val="006B0C13"/>
    <w:rsid w:val="006B3103"/>
    <w:rsid w:val="006B3672"/>
    <w:rsid w:val="006B3CA6"/>
    <w:rsid w:val="006B470C"/>
    <w:rsid w:val="006C08B2"/>
    <w:rsid w:val="006D5780"/>
    <w:rsid w:val="006E0440"/>
    <w:rsid w:val="006E17AC"/>
    <w:rsid w:val="006E1FFC"/>
    <w:rsid w:val="006E2BDB"/>
    <w:rsid w:val="006E2CD8"/>
    <w:rsid w:val="006E3405"/>
    <w:rsid w:val="006F18B5"/>
    <w:rsid w:val="006F1B30"/>
    <w:rsid w:val="006F38A1"/>
    <w:rsid w:val="006F4BFD"/>
    <w:rsid w:val="006F6274"/>
    <w:rsid w:val="006F780A"/>
    <w:rsid w:val="006F7BDE"/>
    <w:rsid w:val="0070615C"/>
    <w:rsid w:val="007065F5"/>
    <w:rsid w:val="00712975"/>
    <w:rsid w:val="00722B1F"/>
    <w:rsid w:val="00733E0C"/>
    <w:rsid w:val="00736136"/>
    <w:rsid w:val="00743E85"/>
    <w:rsid w:val="007513E7"/>
    <w:rsid w:val="0075274F"/>
    <w:rsid w:val="00764E7E"/>
    <w:rsid w:val="00767643"/>
    <w:rsid w:val="00770219"/>
    <w:rsid w:val="007732D9"/>
    <w:rsid w:val="0077423C"/>
    <w:rsid w:val="0078361C"/>
    <w:rsid w:val="00784A72"/>
    <w:rsid w:val="00786E2B"/>
    <w:rsid w:val="00796E65"/>
    <w:rsid w:val="00797E37"/>
    <w:rsid w:val="007A76C0"/>
    <w:rsid w:val="007B3AF7"/>
    <w:rsid w:val="007B455B"/>
    <w:rsid w:val="007B63F0"/>
    <w:rsid w:val="007C0529"/>
    <w:rsid w:val="007C186F"/>
    <w:rsid w:val="007C334D"/>
    <w:rsid w:val="007C5405"/>
    <w:rsid w:val="007C5B16"/>
    <w:rsid w:val="007C7FB2"/>
    <w:rsid w:val="007D15AA"/>
    <w:rsid w:val="007D199F"/>
    <w:rsid w:val="007D63D6"/>
    <w:rsid w:val="007E06EA"/>
    <w:rsid w:val="007E0BC4"/>
    <w:rsid w:val="007F0572"/>
    <w:rsid w:val="007F3FCB"/>
    <w:rsid w:val="007F4041"/>
    <w:rsid w:val="00802028"/>
    <w:rsid w:val="008079A7"/>
    <w:rsid w:val="008108C8"/>
    <w:rsid w:val="00813C57"/>
    <w:rsid w:val="0081549E"/>
    <w:rsid w:val="00815E47"/>
    <w:rsid w:val="00817E19"/>
    <w:rsid w:val="0082321F"/>
    <w:rsid w:val="008233F9"/>
    <w:rsid w:val="00830164"/>
    <w:rsid w:val="0083334B"/>
    <w:rsid w:val="0083366F"/>
    <w:rsid w:val="00835DBF"/>
    <w:rsid w:val="0083722C"/>
    <w:rsid w:val="008519FD"/>
    <w:rsid w:val="00852675"/>
    <w:rsid w:val="008530BC"/>
    <w:rsid w:val="00853ECF"/>
    <w:rsid w:val="008556BB"/>
    <w:rsid w:val="00856338"/>
    <w:rsid w:val="00856F64"/>
    <w:rsid w:val="00857D10"/>
    <w:rsid w:val="00867CC9"/>
    <w:rsid w:val="0087315B"/>
    <w:rsid w:val="00890340"/>
    <w:rsid w:val="008A18B6"/>
    <w:rsid w:val="008A21F3"/>
    <w:rsid w:val="008A3B0E"/>
    <w:rsid w:val="008B1E91"/>
    <w:rsid w:val="008B47C8"/>
    <w:rsid w:val="008C069E"/>
    <w:rsid w:val="008C086E"/>
    <w:rsid w:val="008C14AC"/>
    <w:rsid w:val="008D2971"/>
    <w:rsid w:val="008E11B6"/>
    <w:rsid w:val="008F1E48"/>
    <w:rsid w:val="008F26E7"/>
    <w:rsid w:val="008F4F7F"/>
    <w:rsid w:val="009009A9"/>
    <w:rsid w:val="0090738F"/>
    <w:rsid w:val="009075F0"/>
    <w:rsid w:val="00911AEF"/>
    <w:rsid w:val="00914CE4"/>
    <w:rsid w:val="00916B91"/>
    <w:rsid w:val="00917F9C"/>
    <w:rsid w:val="00924923"/>
    <w:rsid w:val="00925C16"/>
    <w:rsid w:val="009447D4"/>
    <w:rsid w:val="009463D6"/>
    <w:rsid w:val="00950295"/>
    <w:rsid w:val="009514B2"/>
    <w:rsid w:val="0096182E"/>
    <w:rsid w:val="009665CB"/>
    <w:rsid w:val="009675BD"/>
    <w:rsid w:val="0097338B"/>
    <w:rsid w:val="009816E9"/>
    <w:rsid w:val="00987A84"/>
    <w:rsid w:val="00992D41"/>
    <w:rsid w:val="00993542"/>
    <w:rsid w:val="009A568B"/>
    <w:rsid w:val="009A68D9"/>
    <w:rsid w:val="009C6096"/>
    <w:rsid w:val="009D4AFB"/>
    <w:rsid w:val="009D5C8D"/>
    <w:rsid w:val="009D6177"/>
    <w:rsid w:val="009D7937"/>
    <w:rsid w:val="009E2E80"/>
    <w:rsid w:val="009E40F1"/>
    <w:rsid w:val="009E4B69"/>
    <w:rsid w:val="009E5CF7"/>
    <w:rsid w:val="00A0112F"/>
    <w:rsid w:val="00A01579"/>
    <w:rsid w:val="00A0607E"/>
    <w:rsid w:val="00A06769"/>
    <w:rsid w:val="00A067A1"/>
    <w:rsid w:val="00A1316A"/>
    <w:rsid w:val="00A146D1"/>
    <w:rsid w:val="00A169F1"/>
    <w:rsid w:val="00A17B8B"/>
    <w:rsid w:val="00A2128B"/>
    <w:rsid w:val="00A30174"/>
    <w:rsid w:val="00A30610"/>
    <w:rsid w:val="00A32718"/>
    <w:rsid w:val="00A35249"/>
    <w:rsid w:val="00A374BD"/>
    <w:rsid w:val="00A5349F"/>
    <w:rsid w:val="00A572AE"/>
    <w:rsid w:val="00A57FD4"/>
    <w:rsid w:val="00A6108B"/>
    <w:rsid w:val="00A64C78"/>
    <w:rsid w:val="00A677F6"/>
    <w:rsid w:val="00A67E77"/>
    <w:rsid w:val="00A7039E"/>
    <w:rsid w:val="00A70E45"/>
    <w:rsid w:val="00A7473A"/>
    <w:rsid w:val="00A95537"/>
    <w:rsid w:val="00AA3124"/>
    <w:rsid w:val="00AA545B"/>
    <w:rsid w:val="00AB2281"/>
    <w:rsid w:val="00AC1B68"/>
    <w:rsid w:val="00AC45FA"/>
    <w:rsid w:val="00AD0E02"/>
    <w:rsid w:val="00AD38D7"/>
    <w:rsid w:val="00AD73E5"/>
    <w:rsid w:val="00AE3C79"/>
    <w:rsid w:val="00AE535D"/>
    <w:rsid w:val="00AE6EA9"/>
    <w:rsid w:val="00AF2E69"/>
    <w:rsid w:val="00AF5622"/>
    <w:rsid w:val="00AF6042"/>
    <w:rsid w:val="00AF6B6A"/>
    <w:rsid w:val="00AF7C8A"/>
    <w:rsid w:val="00B026B6"/>
    <w:rsid w:val="00B02F27"/>
    <w:rsid w:val="00B035B0"/>
    <w:rsid w:val="00B06420"/>
    <w:rsid w:val="00B1028D"/>
    <w:rsid w:val="00B37465"/>
    <w:rsid w:val="00B45830"/>
    <w:rsid w:val="00B5634D"/>
    <w:rsid w:val="00B64EDE"/>
    <w:rsid w:val="00B64F79"/>
    <w:rsid w:val="00B65865"/>
    <w:rsid w:val="00B711EE"/>
    <w:rsid w:val="00B76D70"/>
    <w:rsid w:val="00B829BC"/>
    <w:rsid w:val="00B87DC5"/>
    <w:rsid w:val="00B94B9A"/>
    <w:rsid w:val="00BA3059"/>
    <w:rsid w:val="00BA377D"/>
    <w:rsid w:val="00BA4F6E"/>
    <w:rsid w:val="00BA7297"/>
    <w:rsid w:val="00BB69A1"/>
    <w:rsid w:val="00BB7804"/>
    <w:rsid w:val="00BC3CD5"/>
    <w:rsid w:val="00BD3B75"/>
    <w:rsid w:val="00BD6531"/>
    <w:rsid w:val="00BE1831"/>
    <w:rsid w:val="00BE3698"/>
    <w:rsid w:val="00BF118C"/>
    <w:rsid w:val="00BF2D57"/>
    <w:rsid w:val="00BF3F82"/>
    <w:rsid w:val="00C03B1A"/>
    <w:rsid w:val="00C05CC9"/>
    <w:rsid w:val="00C11B9D"/>
    <w:rsid w:val="00C1244C"/>
    <w:rsid w:val="00C14330"/>
    <w:rsid w:val="00C15EE6"/>
    <w:rsid w:val="00C2399C"/>
    <w:rsid w:val="00C32324"/>
    <w:rsid w:val="00C32B86"/>
    <w:rsid w:val="00C338B0"/>
    <w:rsid w:val="00C33BC3"/>
    <w:rsid w:val="00C40BDC"/>
    <w:rsid w:val="00C43CF3"/>
    <w:rsid w:val="00C47EF4"/>
    <w:rsid w:val="00C609CE"/>
    <w:rsid w:val="00C659A9"/>
    <w:rsid w:val="00C665E3"/>
    <w:rsid w:val="00C81E40"/>
    <w:rsid w:val="00CA443A"/>
    <w:rsid w:val="00CB03A3"/>
    <w:rsid w:val="00CB184D"/>
    <w:rsid w:val="00CB6306"/>
    <w:rsid w:val="00CB6934"/>
    <w:rsid w:val="00CC321E"/>
    <w:rsid w:val="00CC3B84"/>
    <w:rsid w:val="00CC5297"/>
    <w:rsid w:val="00CC6546"/>
    <w:rsid w:val="00CD069E"/>
    <w:rsid w:val="00CD0F9C"/>
    <w:rsid w:val="00CD2B0F"/>
    <w:rsid w:val="00CD6D31"/>
    <w:rsid w:val="00CE04FE"/>
    <w:rsid w:val="00CE17C7"/>
    <w:rsid w:val="00CE74BD"/>
    <w:rsid w:val="00CE7D7C"/>
    <w:rsid w:val="00CF150B"/>
    <w:rsid w:val="00CF3D41"/>
    <w:rsid w:val="00D077FF"/>
    <w:rsid w:val="00D13BC2"/>
    <w:rsid w:val="00D30383"/>
    <w:rsid w:val="00D35BFD"/>
    <w:rsid w:val="00D35D40"/>
    <w:rsid w:val="00D35E2B"/>
    <w:rsid w:val="00D46738"/>
    <w:rsid w:val="00D5129E"/>
    <w:rsid w:val="00D549CF"/>
    <w:rsid w:val="00D5510E"/>
    <w:rsid w:val="00D609DD"/>
    <w:rsid w:val="00D651CB"/>
    <w:rsid w:val="00D72A1E"/>
    <w:rsid w:val="00D74DA1"/>
    <w:rsid w:val="00D81A94"/>
    <w:rsid w:val="00D8684A"/>
    <w:rsid w:val="00D91015"/>
    <w:rsid w:val="00D946F4"/>
    <w:rsid w:val="00D979A9"/>
    <w:rsid w:val="00D97D51"/>
    <w:rsid w:val="00DA3A64"/>
    <w:rsid w:val="00DA4C64"/>
    <w:rsid w:val="00DB082E"/>
    <w:rsid w:val="00DB0B1F"/>
    <w:rsid w:val="00DB2B56"/>
    <w:rsid w:val="00DC299C"/>
    <w:rsid w:val="00DC72A7"/>
    <w:rsid w:val="00DD56F6"/>
    <w:rsid w:val="00DE4083"/>
    <w:rsid w:val="00DE423C"/>
    <w:rsid w:val="00DF061F"/>
    <w:rsid w:val="00DF1B2B"/>
    <w:rsid w:val="00DF299C"/>
    <w:rsid w:val="00DF40C8"/>
    <w:rsid w:val="00DF6FFE"/>
    <w:rsid w:val="00E14E6F"/>
    <w:rsid w:val="00E17571"/>
    <w:rsid w:val="00E2285D"/>
    <w:rsid w:val="00E267E7"/>
    <w:rsid w:val="00E2686C"/>
    <w:rsid w:val="00E31BFE"/>
    <w:rsid w:val="00E3609A"/>
    <w:rsid w:val="00E37973"/>
    <w:rsid w:val="00E37E32"/>
    <w:rsid w:val="00E510F8"/>
    <w:rsid w:val="00E542B6"/>
    <w:rsid w:val="00E679DF"/>
    <w:rsid w:val="00E715B8"/>
    <w:rsid w:val="00E777DB"/>
    <w:rsid w:val="00E8192F"/>
    <w:rsid w:val="00E86919"/>
    <w:rsid w:val="00E909A5"/>
    <w:rsid w:val="00E95A8E"/>
    <w:rsid w:val="00EA33A6"/>
    <w:rsid w:val="00EA36E5"/>
    <w:rsid w:val="00EB5765"/>
    <w:rsid w:val="00ED172F"/>
    <w:rsid w:val="00ED5D23"/>
    <w:rsid w:val="00ED7E28"/>
    <w:rsid w:val="00EE1DA4"/>
    <w:rsid w:val="00EE2DE7"/>
    <w:rsid w:val="00EE356E"/>
    <w:rsid w:val="00EF4640"/>
    <w:rsid w:val="00F10EF3"/>
    <w:rsid w:val="00F12898"/>
    <w:rsid w:val="00F1317E"/>
    <w:rsid w:val="00F133C8"/>
    <w:rsid w:val="00F224EB"/>
    <w:rsid w:val="00F24890"/>
    <w:rsid w:val="00F249AD"/>
    <w:rsid w:val="00F33683"/>
    <w:rsid w:val="00F424BF"/>
    <w:rsid w:val="00F42BD8"/>
    <w:rsid w:val="00F43017"/>
    <w:rsid w:val="00F435DA"/>
    <w:rsid w:val="00F47DE2"/>
    <w:rsid w:val="00F65A89"/>
    <w:rsid w:val="00F661EC"/>
    <w:rsid w:val="00F71779"/>
    <w:rsid w:val="00F72981"/>
    <w:rsid w:val="00F8198C"/>
    <w:rsid w:val="00F81DCA"/>
    <w:rsid w:val="00F875FB"/>
    <w:rsid w:val="00F964F3"/>
    <w:rsid w:val="00FA11AA"/>
    <w:rsid w:val="00FA1573"/>
    <w:rsid w:val="00FA22D2"/>
    <w:rsid w:val="00FA2A01"/>
    <w:rsid w:val="00FA324A"/>
    <w:rsid w:val="00FA388F"/>
    <w:rsid w:val="00FA42E2"/>
    <w:rsid w:val="00FA5D77"/>
    <w:rsid w:val="00FB1A88"/>
    <w:rsid w:val="00FB224D"/>
    <w:rsid w:val="00FB3571"/>
    <w:rsid w:val="00FB6775"/>
    <w:rsid w:val="00FC1E69"/>
    <w:rsid w:val="00FD0777"/>
    <w:rsid w:val="00FD7643"/>
    <w:rsid w:val="00FE2199"/>
    <w:rsid w:val="00FE3364"/>
    <w:rsid w:val="00FE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2E0C9"/>
  <w15:docId w15:val="{DDA8CF28-A892-44A7-92CE-928C6BC1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E7F51"/>
    <w:rPr>
      <w:rFonts w:ascii="Tahoma" w:hAnsi="Tahoma" w:cs="Tahoma"/>
      <w:sz w:val="16"/>
      <w:szCs w:val="16"/>
    </w:rPr>
  </w:style>
  <w:style w:type="character" w:styleId="Lienhypertexte">
    <w:name w:val="Hyperlink"/>
    <w:rsid w:val="00C32B86"/>
    <w:rPr>
      <w:color w:val="0000FF"/>
      <w:u w:val="single"/>
    </w:rPr>
  </w:style>
  <w:style w:type="paragraph" w:styleId="Explorateurdedocuments">
    <w:name w:val="Document Map"/>
    <w:basedOn w:val="Normal"/>
    <w:semiHidden/>
    <w:rsid w:val="000677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-tte">
    <w:name w:val="header"/>
    <w:basedOn w:val="Normal"/>
    <w:link w:val="En-tteCar"/>
    <w:uiPriority w:val="99"/>
    <w:rsid w:val="00D97D5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97D5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D97D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97D5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B23AD"/>
    <w:pPr>
      <w:ind w:left="720"/>
      <w:contextualSpacing/>
    </w:pPr>
  </w:style>
  <w:style w:type="table" w:styleId="Grilledutableau">
    <w:name w:val="Table Grid"/>
    <w:basedOn w:val="TableauNormal"/>
    <w:rsid w:val="00D65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299C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DC299C"/>
    <w:rPr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A306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A3061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Worldli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act@cbef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1634</Characters>
  <Application>Microsoft Office Word</Application>
  <DocSecurity>0</DocSecurity>
  <Lines>40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CERCLE DES BANQUES ETRANGERES EN FRANCE</vt:lpstr>
      <vt:lpstr>CERCLE DES BANQUES ETRANGERES EN FRANCE</vt:lpstr>
    </vt:vector>
  </TitlesOfParts>
  <Company>NBOK</Company>
  <LinksUpToDate>false</LinksUpToDate>
  <CharactersWithSpaces>1837</CharactersWithSpaces>
  <SharedDoc>false</SharedDoc>
  <HLinks>
    <vt:vector size="6" baseType="variant">
      <vt:variant>
        <vt:i4>393263</vt:i4>
      </vt:variant>
      <vt:variant>
        <vt:i4>-1</vt:i4>
      </vt:variant>
      <vt:variant>
        <vt:i4>1026</vt:i4>
      </vt:variant>
      <vt:variant>
        <vt:i4>1</vt:i4>
      </vt:variant>
      <vt:variant>
        <vt:lpwstr>Logo CBEF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CERCLE DES BANQUES ETRANGERES EN FRANCE</dc:title>
  <dc:creator>NBOK</dc:creator>
  <cp:lastModifiedBy>Bernard Roman</cp:lastModifiedBy>
  <cp:revision>3</cp:revision>
  <cp:lastPrinted>2019-03-22T18:56:00Z</cp:lastPrinted>
  <dcterms:created xsi:type="dcterms:W3CDTF">2026-01-15T13:49:00Z</dcterms:created>
  <dcterms:modified xsi:type="dcterms:W3CDTF">2026-01-15T15:10:00Z</dcterms:modified>
</cp:coreProperties>
</file>